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AC74B" w14:textId="77777777" w:rsidR="005B1A5C" w:rsidRPr="005B1A5C" w:rsidRDefault="005B1A5C">
      <w:pPr>
        <w:rPr>
          <w:b/>
          <w:bCs/>
          <w:color w:val="2F5496" w:themeColor="accent1" w:themeShade="BF"/>
          <w:sz w:val="16"/>
          <w:szCs w:val="16"/>
        </w:rPr>
      </w:pPr>
    </w:p>
    <w:p w14:paraId="7A65FF43" w14:textId="3C365940" w:rsidR="00ED1ADD" w:rsidRDefault="003949F5">
      <w:pPr>
        <w:rPr>
          <w:b/>
          <w:bCs/>
          <w:color w:val="2F5496" w:themeColor="accent1" w:themeShade="BF"/>
          <w:sz w:val="36"/>
          <w:szCs w:val="36"/>
        </w:rPr>
      </w:pPr>
      <w:r w:rsidRPr="003949F5">
        <w:rPr>
          <w:b/>
          <w:bCs/>
          <w:color w:val="2F5496" w:themeColor="accent1" w:themeShade="BF"/>
          <w:sz w:val="36"/>
          <w:szCs w:val="36"/>
        </w:rPr>
        <w:t>LNCT</w:t>
      </w:r>
    </w:p>
    <w:p w14:paraId="3D35B01A" w14:textId="2086B2D2" w:rsidR="003949F5" w:rsidRPr="003949F5" w:rsidRDefault="003949F5">
      <w:pPr>
        <w:rPr>
          <w:color w:val="2F5496" w:themeColor="accent1" w:themeShade="BF"/>
          <w:sz w:val="32"/>
          <w:szCs w:val="32"/>
          <w14:textOutline w14:w="12700" w14:cap="rnd" w14:cmpd="sng" w14:algn="ctr">
            <w14:solidFill>
              <w14:schemeClr w14:val="tx2">
                <w14:lumMod w14:val="60000"/>
                <w14:lumOff w14:val="40000"/>
              </w14:schemeClr>
            </w14:solidFill>
            <w14:prstDash w14:val="solid"/>
            <w14:bevel/>
          </w14:textOutline>
        </w:rPr>
      </w:pPr>
      <w:r w:rsidRPr="003949F5">
        <w:rPr>
          <w:color w:val="2F5496" w:themeColor="accent1" w:themeShade="BF"/>
          <w:sz w:val="32"/>
          <w:szCs w:val="32"/>
          <w14:textOutline w14:w="12700" w14:cap="rnd" w14:cmpd="sng" w14:algn="ctr">
            <w14:solidFill>
              <w14:schemeClr w14:val="tx2">
                <w14:lumMod w14:val="60000"/>
                <w14:lumOff w14:val="40000"/>
              </w14:schemeClr>
            </w14:solidFill>
            <w14:prstDash w14:val="solid"/>
            <w14:bevel/>
          </w14:textOutline>
        </w:rPr>
        <w:t>Aberdeenshire Local Negotiating Committee for Teachers</w:t>
      </w:r>
    </w:p>
    <w:p w14:paraId="6A86E366" w14:textId="6C1E5199" w:rsidR="003949F5" w:rsidRDefault="003949F5" w:rsidP="003949F5">
      <w:pPr>
        <w:rPr>
          <w:color w:val="2F5496" w:themeColor="accent1" w:themeShade="BF"/>
          <w:sz w:val="32"/>
          <w:szCs w:val="32"/>
        </w:rPr>
      </w:pPr>
      <w:r>
        <w:rPr>
          <w:noProof/>
          <w:color w:val="4472C4" w:themeColor="accent1"/>
          <w:sz w:val="32"/>
          <w:szCs w:val="32"/>
        </w:rPr>
        <mc:AlternateContent>
          <mc:Choice Requires="wpc">
            <w:drawing>
              <wp:inline distT="0" distB="0" distL="0" distR="0" wp14:anchorId="5C9708EC" wp14:editId="293E354F">
                <wp:extent cx="5486400" cy="276225"/>
                <wp:effectExtent l="0" t="0" r="0" b="9525"/>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92D050"/>
                        </a:solidFill>
                      </wpc:bg>
                      <wpc:whole/>
                    </wpc:wpc>
                  </a:graphicData>
                </a:graphic>
              </wp:inline>
            </w:drawing>
          </mc:Choice>
          <mc:Fallback>
            <w:pict>
              <v:group w14:anchorId="0F13F927" id="Canvas 13" o:spid="_x0000_s1026" editas="canvas" style="width:6in;height:21.75pt;mso-position-horizontal-relative:char;mso-position-vertical-relative:line" coordsize="54864,2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762;visibility:visible;mso-wrap-style:square" filled="t" fillcolor="#92d050">
                  <v:fill o:detectmouseclick="t"/>
                  <v:path o:connecttype="none"/>
                </v:shape>
                <w10:anchorlock/>
              </v:group>
            </w:pict>
          </mc:Fallback>
        </mc:AlternateContent>
      </w:r>
      <w:r>
        <w:rPr>
          <w:noProof/>
          <w:color w:val="4472C4" w:themeColor="accent1"/>
          <w:sz w:val="32"/>
          <w:szCs w:val="32"/>
        </w:rPr>
        <mc:AlternateContent>
          <mc:Choice Requires="wpc">
            <w:drawing>
              <wp:inline distT="0" distB="0" distL="0" distR="0" wp14:anchorId="42A723EC" wp14:editId="14878400">
                <wp:extent cx="5486400" cy="323849"/>
                <wp:effectExtent l="0" t="0" r="0" b="635"/>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1">
                            <a:lumMod val="75000"/>
                          </a:schemeClr>
                        </a:solidFill>
                      </wpc:bg>
                      <wpc:whole/>
                    </wpc:wpc>
                  </a:graphicData>
                </a:graphic>
              </wp:inline>
            </w:drawing>
          </mc:Choice>
          <mc:Fallback>
            <w:pict>
              <v:group w14:anchorId="57FFC605" id="Canvas 2" o:spid="_x0000_s1026" editas="canvas" style="width:6in;height:25.5pt;mso-position-horizontal-relative:char;mso-position-vertical-relative:line" coordsize="54864,3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">
                <v:shape id="_x0000_s1027" type="#_x0000_t75" style="position:absolute;width:54864;height:3232;visibility:visible;mso-wrap-style:square" filled="t" fillcolor="#2f5496 [2404]">
                  <v:fill o:detectmouseclick="t"/>
                  <v:path o:connecttype="none"/>
                </v:shape>
                <w10:anchorlock/>
              </v:group>
            </w:pict>
          </mc:Fallback>
        </mc:AlternateContent>
      </w:r>
    </w:p>
    <w:p w14:paraId="65956833" w14:textId="193F8565" w:rsidR="005B1A5C" w:rsidRPr="005B1A5C" w:rsidRDefault="005B1A5C" w:rsidP="005B1A5C">
      <w:pPr>
        <w:spacing w:after="0" w:line="240" w:lineRule="auto"/>
        <w:jc w:val="right"/>
        <w:rPr>
          <w:rFonts w:ascii="Arial" w:eastAsia="Times New Roman" w:hAnsi="Arial" w:cs="Times New Roman"/>
          <w:color w:val="2F5496" w:themeColor="accent1" w:themeShade="BF"/>
          <w:sz w:val="24"/>
          <w:szCs w:val="24"/>
          <w:lang w:eastAsia="en-GB"/>
        </w:rPr>
      </w:pPr>
      <w:r w:rsidRPr="005B1A5C">
        <w:rPr>
          <w:rFonts w:ascii="Arial" w:eastAsia="Times New Roman" w:hAnsi="Arial" w:cs="Times New Roman"/>
          <w:color w:val="2F5496" w:themeColor="accent1" w:themeShade="BF"/>
          <w:sz w:val="24"/>
          <w:szCs w:val="24"/>
          <w:lang w:eastAsia="en-GB"/>
        </w:rPr>
        <w:t>Date</w:t>
      </w:r>
      <w:r>
        <w:rPr>
          <w:rFonts w:ascii="Arial" w:eastAsia="Times New Roman" w:hAnsi="Arial" w:cs="Times New Roman"/>
          <w:color w:val="2F5496" w:themeColor="accent1" w:themeShade="BF"/>
          <w:sz w:val="24"/>
          <w:szCs w:val="24"/>
          <w:lang w:eastAsia="en-GB"/>
        </w:rPr>
        <w:t>:</w:t>
      </w:r>
      <w:r w:rsidRPr="005B1A5C">
        <w:rPr>
          <w:rFonts w:ascii="Arial" w:eastAsia="Times New Roman" w:hAnsi="Arial" w:cs="Times New Roman"/>
          <w:color w:val="2F5496" w:themeColor="accent1" w:themeShade="BF"/>
          <w:sz w:val="24"/>
          <w:szCs w:val="24"/>
          <w:lang w:eastAsia="en-GB"/>
        </w:rPr>
        <w:t xml:space="preserve"> Aug. 2021</w:t>
      </w:r>
    </w:p>
    <w:p w14:paraId="2FCB5FFE" w14:textId="77777777" w:rsidR="005B1A5C" w:rsidRPr="005B1A5C" w:rsidRDefault="005B1A5C" w:rsidP="005B1A5C">
      <w:pPr>
        <w:spacing w:after="0" w:line="240" w:lineRule="auto"/>
        <w:jc w:val="both"/>
        <w:rPr>
          <w:rFonts w:ascii="Arial" w:eastAsia="Times New Roman" w:hAnsi="Arial" w:cs="Times New Roman"/>
          <w:b/>
          <w:color w:val="2F5496" w:themeColor="accent1" w:themeShade="BF"/>
          <w:sz w:val="24"/>
          <w:szCs w:val="24"/>
          <w:lang w:eastAsia="en-GB"/>
        </w:rPr>
      </w:pPr>
    </w:p>
    <w:p w14:paraId="282E6998" w14:textId="4180C6E3" w:rsidR="005B1A5C" w:rsidRPr="005B1A5C" w:rsidRDefault="005B1A5C" w:rsidP="005B1A5C">
      <w:pPr>
        <w:keepNext/>
        <w:spacing w:before="240" w:after="60" w:line="240" w:lineRule="auto"/>
        <w:jc w:val="center"/>
        <w:outlineLvl w:val="0"/>
        <w:rPr>
          <w:rFonts w:ascii="Cambria" w:eastAsia="Times New Roman" w:hAnsi="Cambria" w:cs="Times New Roman"/>
          <w:b/>
          <w:bCs/>
          <w:color w:val="2F5496" w:themeColor="accent1" w:themeShade="BF"/>
          <w:kern w:val="32"/>
          <w:sz w:val="32"/>
          <w:szCs w:val="32"/>
          <w:lang w:eastAsia="en-GB"/>
        </w:rPr>
      </w:pPr>
      <w:r w:rsidRPr="005B1A5C">
        <w:rPr>
          <w:rFonts w:ascii="Cambria" w:eastAsia="Times New Roman" w:hAnsi="Cambria" w:cs="Times New Roman"/>
          <w:b/>
          <w:bCs/>
          <w:color w:val="2F5496" w:themeColor="accent1" w:themeShade="BF"/>
          <w:kern w:val="32"/>
          <w:sz w:val="32"/>
          <w:szCs w:val="32"/>
          <w:lang w:eastAsia="en-GB"/>
        </w:rPr>
        <w:t>LNCT</w:t>
      </w:r>
      <w:r w:rsidR="00106D94">
        <w:rPr>
          <w:rFonts w:ascii="Cambria" w:eastAsia="Times New Roman" w:hAnsi="Cambria" w:cs="Times New Roman"/>
          <w:b/>
          <w:bCs/>
          <w:color w:val="2F5496" w:themeColor="accent1" w:themeShade="BF"/>
          <w:kern w:val="32"/>
          <w:sz w:val="32"/>
          <w:szCs w:val="32"/>
          <w:lang w:eastAsia="en-GB"/>
        </w:rPr>
        <w:t>/</w:t>
      </w:r>
      <w:r w:rsidR="00582C54">
        <w:rPr>
          <w:rFonts w:ascii="Cambria" w:eastAsia="Times New Roman" w:hAnsi="Cambria" w:cs="Times New Roman"/>
          <w:b/>
          <w:bCs/>
          <w:color w:val="2F5496" w:themeColor="accent1" w:themeShade="BF"/>
          <w:kern w:val="32"/>
          <w:sz w:val="32"/>
          <w:szCs w:val="32"/>
          <w:lang w:eastAsia="en-GB"/>
        </w:rPr>
        <w:t>21/16</w:t>
      </w:r>
    </w:p>
    <w:p w14:paraId="13918212" w14:textId="77A5BC25" w:rsidR="008830CE" w:rsidRPr="005B1A5C" w:rsidRDefault="00572603" w:rsidP="00981D80">
      <w:pPr>
        <w:keepNext/>
        <w:spacing w:before="240" w:after="60" w:line="240" w:lineRule="auto"/>
        <w:jc w:val="center"/>
        <w:outlineLvl w:val="0"/>
        <w:rPr>
          <w:rFonts w:ascii="Cambria" w:eastAsia="Times New Roman" w:hAnsi="Cambria" w:cs="Times New Roman"/>
          <w:b/>
          <w:bCs/>
          <w:color w:val="2F5496" w:themeColor="accent1" w:themeShade="BF"/>
          <w:kern w:val="32"/>
          <w:sz w:val="32"/>
          <w:szCs w:val="32"/>
          <w:lang w:eastAsia="en-GB"/>
        </w:rPr>
      </w:pPr>
      <w:r>
        <w:rPr>
          <w:rFonts w:ascii="Cambria" w:eastAsia="Times New Roman" w:hAnsi="Cambria" w:cs="Times New Roman"/>
          <w:b/>
          <w:bCs/>
          <w:color w:val="2F5496" w:themeColor="accent1" w:themeShade="BF"/>
          <w:kern w:val="32"/>
          <w:sz w:val="32"/>
          <w:szCs w:val="32"/>
          <w:lang w:eastAsia="en-GB"/>
        </w:rPr>
        <w:t>Business Mileage Provision</w:t>
      </w:r>
    </w:p>
    <w:p w14:paraId="0444F8D2"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650A5466"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5854AB2A"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r w:rsidRPr="005B1A5C">
        <w:rPr>
          <w:rFonts w:ascii="Arial" w:eastAsia="Times New Roman" w:hAnsi="Arial" w:cs="Times New Roman"/>
          <w:color w:val="2F5496" w:themeColor="accent1" w:themeShade="BF"/>
          <w:sz w:val="24"/>
          <w:szCs w:val="24"/>
          <w:lang w:eastAsia="en-GB"/>
        </w:rPr>
        <w:t>This agreement has been subject to review in 2021 by the LNCT Joint Secretaries and HR as part of a review of current Aberdeenshire LNCT Agreements.</w:t>
      </w:r>
    </w:p>
    <w:p w14:paraId="4337497E"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3B0B3B71"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826F02D" w14:textId="78D8BD18" w:rsid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DDB3E40" w14:textId="569BDBDB" w:rsid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C492D6A" w14:textId="1ACCA553" w:rsidR="005B1A5C" w:rsidRPr="005B1A5C" w:rsidRDefault="00572603" w:rsidP="005B1A5C">
      <w:pPr>
        <w:spacing w:after="0" w:line="240" w:lineRule="auto"/>
        <w:rPr>
          <w:rFonts w:ascii="Arial" w:eastAsia="Times New Roman" w:hAnsi="Arial" w:cs="Times New Roman"/>
          <w:color w:val="2F5496" w:themeColor="accent1" w:themeShade="BF"/>
          <w:sz w:val="24"/>
          <w:szCs w:val="24"/>
          <w:lang w:eastAsia="en-GB"/>
        </w:rPr>
      </w:pPr>
      <w:r>
        <w:rPr>
          <w:rFonts w:ascii="Arial" w:eastAsia="Times New Roman" w:hAnsi="Arial" w:cs="Times New Roman"/>
          <w:color w:val="2F5496" w:themeColor="accent1" w:themeShade="BF"/>
          <w:sz w:val="24"/>
          <w:szCs w:val="24"/>
          <w:lang w:eastAsia="en-GB"/>
        </w:rPr>
        <w:t>Please note that the pool car/car club scheme has been temporarily suspended due to the Covid-19 pandemic</w:t>
      </w:r>
    </w:p>
    <w:p w14:paraId="0E6009D0" w14:textId="0ADF154C" w:rsid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B40BE61"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56533ED"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6685C9E3"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359EEB8C"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2CBF2AC9"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3CD91B17"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D3BF68A" w14:textId="77777777" w:rsidR="005B1A5C" w:rsidRDefault="005B1A5C" w:rsidP="005B1A5C">
      <w:pPr>
        <w:spacing w:after="0" w:line="240" w:lineRule="auto"/>
        <w:rPr>
          <w:rFonts w:ascii="Arial" w:eastAsia="Times New Roman" w:hAnsi="Arial" w:cs="Times New Roman"/>
          <w:b/>
          <w:color w:val="2F5496" w:themeColor="accent1" w:themeShade="BF"/>
          <w:sz w:val="24"/>
          <w:szCs w:val="24"/>
          <w:lang w:eastAsia="en-GB"/>
        </w:rPr>
      </w:pPr>
    </w:p>
    <w:p w14:paraId="6FF1126D" w14:textId="41D82CD0" w:rsidR="005B1A5C" w:rsidRPr="005B1A5C" w:rsidRDefault="005B1A5C" w:rsidP="005B1A5C">
      <w:pPr>
        <w:spacing w:after="0" w:line="240" w:lineRule="auto"/>
        <w:rPr>
          <w:rFonts w:ascii="Arial" w:eastAsia="Times New Roman" w:hAnsi="Arial" w:cs="Times New Roman"/>
          <w:b/>
          <w:color w:val="2F5496" w:themeColor="accent1" w:themeShade="BF"/>
          <w:sz w:val="24"/>
          <w:szCs w:val="24"/>
          <w:lang w:eastAsia="en-GB"/>
        </w:rPr>
      </w:pPr>
      <w:r w:rsidRPr="005B1A5C">
        <w:rPr>
          <w:rFonts w:ascii="Arial" w:eastAsia="Times New Roman" w:hAnsi="Arial" w:cs="Times New Roman"/>
          <w:b/>
          <w:color w:val="2F5496" w:themeColor="accent1" w:themeShade="BF"/>
          <w:sz w:val="24"/>
          <w:szCs w:val="24"/>
          <w:lang w:eastAsia="en-GB"/>
        </w:rPr>
        <w:t>LNCT Joint Secretaries</w:t>
      </w:r>
    </w:p>
    <w:p w14:paraId="0E5CCDF8" w14:textId="77777777" w:rsidR="005B1A5C" w:rsidRPr="005B1A5C" w:rsidRDefault="005B1A5C" w:rsidP="005B1A5C">
      <w:pPr>
        <w:spacing w:after="0" w:line="240" w:lineRule="auto"/>
        <w:rPr>
          <w:rFonts w:ascii="Arial" w:eastAsia="Times New Roman" w:hAnsi="Arial" w:cs="Times New Roman"/>
          <w:color w:val="2F5496" w:themeColor="accent1" w:themeShade="BF"/>
          <w:sz w:val="24"/>
          <w:szCs w:val="24"/>
          <w:lang w:eastAsia="en-GB"/>
        </w:rPr>
      </w:pPr>
    </w:p>
    <w:p w14:paraId="19566C00" w14:textId="543EE767" w:rsidR="005B1A5C" w:rsidRPr="005B1A5C" w:rsidRDefault="005B1A5C" w:rsidP="005B1A5C">
      <w:pPr>
        <w:spacing w:after="0" w:line="240" w:lineRule="auto"/>
        <w:ind w:left="567" w:hanging="567"/>
        <w:rPr>
          <w:rFonts w:ascii="Arial" w:eastAsia="Times New Roman" w:hAnsi="Arial" w:cs="Times New Roman"/>
          <w:sz w:val="24"/>
          <w:szCs w:val="24"/>
          <w:lang w:eastAsia="en-GB"/>
        </w:rPr>
      </w:pPr>
      <w:bookmarkStart w:id="0" w:name="_Hlk75936725"/>
      <w:r w:rsidRPr="005B1A5C">
        <w:rPr>
          <w:rFonts w:ascii="Arial" w:eastAsia="Times New Roman" w:hAnsi="Arial" w:cs="Times New Roman"/>
          <w:color w:val="2F5496" w:themeColor="accent1" w:themeShade="BF"/>
          <w:sz w:val="24"/>
          <w:szCs w:val="24"/>
          <w:lang w:eastAsia="en-GB"/>
        </w:rPr>
        <w:t xml:space="preserve">Margaret Mackay (Education &amp; Children’s Services) </w:t>
      </w:r>
      <w:hyperlink r:id="rId7" w:history="1">
        <w:r w:rsidRPr="005B1A5C">
          <w:rPr>
            <w:rFonts w:ascii="Arial" w:eastAsia="Times New Roman" w:hAnsi="Arial" w:cs="Times New Roman"/>
            <w:color w:val="0000FF"/>
            <w:sz w:val="24"/>
            <w:szCs w:val="24"/>
            <w:u w:val="single"/>
            <w:lang w:eastAsia="en-GB"/>
          </w:rPr>
          <w:t>Margaret.MacKay@aberdeenshire.gov.uk</w:t>
        </w:r>
      </w:hyperlink>
      <w:r w:rsidRPr="005B1A5C">
        <w:rPr>
          <w:rFonts w:ascii="Arial" w:eastAsia="Times New Roman" w:hAnsi="Arial" w:cs="Times New Roman"/>
          <w:sz w:val="24"/>
          <w:szCs w:val="24"/>
          <w:lang w:eastAsia="en-GB"/>
        </w:rPr>
        <w:t xml:space="preserve"> </w:t>
      </w:r>
    </w:p>
    <w:p w14:paraId="237A0BBA" w14:textId="77777777" w:rsidR="005B1A5C" w:rsidRPr="005B1A5C" w:rsidRDefault="005B1A5C" w:rsidP="005B1A5C">
      <w:pPr>
        <w:spacing w:after="0" w:line="240" w:lineRule="auto"/>
        <w:rPr>
          <w:rFonts w:ascii="Arial" w:eastAsia="Times New Roman" w:hAnsi="Arial" w:cs="Times New Roman"/>
          <w:sz w:val="24"/>
          <w:szCs w:val="24"/>
          <w:lang w:eastAsia="en-GB"/>
        </w:rPr>
      </w:pPr>
    </w:p>
    <w:p w14:paraId="1C209C3D" w14:textId="2D98C430" w:rsidR="005B1A5C" w:rsidRPr="005B1A5C" w:rsidRDefault="005B1A5C" w:rsidP="005B1A5C">
      <w:pPr>
        <w:spacing w:after="0" w:line="240" w:lineRule="auto"/>
        <w:jc w:val="both"/>
        <w:rPr>
          <w:rFonts w:ascii="Arial" w:eastAsia="Times New Roman" w:hAnsi="Arial" w:cs="Times New Roman"/>
          <w:sz w:val="24"/>
          <w:szCs w:val="24"/>
          <w:lang w:eastAsia="en-GB"/>
        </w:rPr>
      </w:pPr>
      <w:r w:rsidRPr="005B1A5C">
        <w:rPr>
          <w:rFonts w:ascii="Arial" w:eastAsia="Times New Roman" w:hAnsi="Arial" w:cs="Times New Roman"/>
          <w:color w:val="2F5496" w:themeColor="accent1" w:themeShade="BF"/>
          <w:sz w:val="24"/>
          <w:szCs w:val="24"/>
          <w:lang w:eastAsia="en-GB"/>
        </w:rPr>
        <w:t>David Smith</w:t>
      </w:r>
      <w:r w:rsidRPr="005B1A5C">
        <w:rPr>
          <w:rFonts w:ascii="Arial" w:eastAsia="Times New Roman" w:hAnsi="Arial" w:cs="Times New Roman"/>
          <w:color w:val="2F5496" w:themeColor="accent1" w:themeShade="BF"/>
          <w:sz w:val="24"/>
          <w:szCs w:val="24"/>
          <w:lang w:eastAsia="en-GB"/>
        </w:rPr>
        <w:tab/>
        <w:t>(LNCT Teachers’ Panel)</w:t>
      </w:r>
      <w:r w:rsidRPr="005B1A5C">
        <w:rPr>
          <w:rFonts w:ascii="Arial" w:eastAsia="Times New Roman" w:hAnsi="Arial" w:cs="Times New Roman"/>
          <w:color w:val="2F5496" w:themeColor="accent1" w:themeShade="BF"/>
          <w:sz w:val="24"/>
          <w:szCs w:val="24"/>
          <w:lang w:eastAsia="en-GB"/>
        </w:rPr>
        <w:tab/>
      </w:r>
      <w:r w:rsidRPr="005B1A5C">
        <w:rPr>
          <w:rFonts w:ascii="Arial" w:eastAsia="Times New Roman" w:hAnsi="Arial" w:cs="Times New Roman"/>
          <w:sz w:val="24"/>
          <w:szCs w:val="24"/>
          <w:lang w:eastAsia="en-GB"/>
        </w:rPr>
        <w:tab/>
      </w:r>
    </w:p>
    <w:p w14:paraId="2A169672" w14:textId="77777777" w:rsidR="005B1A5C" w:rsidRPr="005B1A5C" w:rsidRDefault="007B03C2" w:rsidP="005B1A5C">
      <w:pPr>
        <w:spacing w:after="0" w:line="240" w:lineRule="auto"/>
        <w:ind w:firstLine="720"/>
        <w:jc w:val="both"/>
        <w:rPr>
          <w:rFonts w:ascii="Arial" w:eastAsia="Times New Roman" w:hAnsi="Arial" w:cs="Times New Roman"/>
          <w:sz w:val="24"/>
          <w:szCs w:val="24"/>
          <w:lang w:eastAsia="en-GB"/>
        </w:rPr>
      </w:pPr>
      <w:hyperlink r:id="rId8" w:history="1">
        <w:r w:rsidR="005B1A5C" w:rsidRPr="005B1A5C">
          <w:rPr>
            <w:rFonts w:ascii="Arial" w:eastAsia="Times New Roman" w:hAnsi="Arial" w:cs="Times New Roman"/>
            <w:color w:val="0000FF"/>
            <w:sz w:val="24"/>
            <w:szCs w:val="24"/>
            <w:u w:val="single"/>
            <w:lang w:eastAsia="en-GB"/>
          </w:rPr>
          <w:t>David.A.Smith@aberdeenshire.gov.uk</w:t>
        </w:r>
      </w:hyperlink>
      <w:r w:rsidR="005B1A5C" w:rsidRPr="005B1A5C">
        <w:rPr>
          <w:rFonts w:ascii="Arial" w:eastAsia="Times New Roman" w:hAnsi="Arial" w:cs="Times New Roman"/>
          <w:sz w:val="24"/>
          <w:szCs w:val="24"/>
          <w:lang w:eastAsia="en-GB"/>
        </w:rPr>
        <w:t xml:space="preserve"> </w:t>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r w:rsidR="005B1A5C" w:rsidRPr="005B1A5C">
        <w:rPr>
          <w:rFonts w:ascii="Arial" w:eastAsia="Times New Roman" w:hAnsi="Arial" w:cs="Times New Roman"/>
          <w:sz w:val="24"/>
          <w:szCs w:val="24"/>
          <w:lang w:eastAsia="en-GB"/>
        </w:rPr>
        <w:tab/>
      </w:r>
      <w:hyperlink r:id="rId9" w:history="1">
        <w:r w:rsidR="005B1A5C" w:rsidRPr="005B1A5C">
          <w:rPr>
            <w:rFonts w:ascii="Arial" w:eastAsia="Times New Roman" w:hAnsi="Arial" w:cs="Times New Roman"/>
            <w:color w:val="0000FF"/>
            <w:sz w:val="24"/>
            <w:szCs w:val="24"/>
            <w:u w:val="single"/>
            <w:lang w:eastAsia="en-GB"/>
          </w:rPr>
          <w:t>aberdeenshire@eis.org.uk</w:t>
        </w:r>
      </w:hyperlink>
      <w:r w:rsidR="005B1A5C" w:rsidRPr="005B1A5C">
        <w:rPr>
          <w:rFonts w:ascii="Arial" w:eastAsia="Times New Roman" w:hAnsi="Arial" w:cs="Times New Roman"/>
          <w:sz w:val="24"/>
          <w:szCs w:val="24"/>
          <w:lang w:eastAsia="en-GB"/>
        </w:rPr>
        <w:t xml:space="preserve">  </w:t>
      </w:r>
    </w:p>
    <w:bookmarkEnd w:id="0"/>
    <w:p w14:paraId="3F96556D" w14:textId="77777777" w:rsidR="005B1A5C" w:rsidRPr="005B1A5C" w:rsidRDefault="005B1A5C" w:rsidP="005B1A5C">
      <w:pPr>
        <w:spacing w:after="0" w:line="240" w:lineRule="auto"/>
        <w:rPr>
          <w:rFonts w:ascii="Arial" w:eastAsia="Times New Roman" w:hAnsi="Arial" w:cs="Times New Roman"/>
          <w:sz w:val="24"/>
          <w:szCs w:val="24"/>
          <w:lang w:eastAsia="en-GB"/>
        </w:rPr>
      </w:pPr>
    </w:p>
    <w:p w14:paraId="7B987519" w14:textId="4C120850" w:rsidR="00572603" w:rsidRDefault="00572603">
      <w:r>
        <w:br w:type="page"/>
      </w:r>
    </w:p>
    <w:p w14:paraId="01D00B07" w14:textId="77777777" w:rsidR="00572603" w:rsidRPr="00572603" w:rsidRDefault="00572603" w:rsidP="00572603">
      <w:pPr>
        <w:spacing w:before="100" w:beforeAutospacing="1" w:after="100" w:afterAutospacing="1"/>
        <w:rPr>
          <w:rFonts w:ascii="Arial" w:hAnsi="Arial" w:cs="Arial"/>
          <w:b/>
          <w:sz w:val="28"/>
          <w:szCs w:val="28"/>
        </w:rPr>
      </w:pPr>
      <w:r w:rsidRPr="00572603">
        <w:rPr>
          <w:rFonts w:ascii="Arial" w:hAnsi="Arial" w:cs="Arial"/>
          <w:b/>
          <w:sz w:val="28"/>
          <w:szCs w:val="28"/>
        </w:rPr>
        <w:lastRenderedPageBreak/>
        <w:t>REPORT TO LNCT – 29 MARCH 2018</w:t>
      </w:r>
    </w:p>
    <w:p w14:paraId="2543CB02" w14:textId="77777777" w:rsidR="00572603" w:rsidRPr="00572603" w:rsidRDefault="00572603" w:rsidP="00572603">
      <w:pPr>
        <w:spacing w:before="100" w:beforeAutospacing="1" w:after="100" w:afterAutospacing="1"/>
        <w:ind w:left="709" w:hanging="709"/>
        <w:rPr>
          <w:rFonts w:ascii="Arial" w:hAnsi="Arial" w:cs="Arial"/>
          <w:b/>
          <w:noProof/>
          <w:sz w:val="28"/>
          <w:szCs w:val="28"/>
        </w:rPr>
      </w:pPr>
      <w:r w:rsidRPr="00572603">
        <w:rPr>
          <w:rFonts w:ascii="Arial" w:hAnsi="Arial" w:cs="Arial"/>
          <w:b/>
          <w:noProof/>
          <w:sz w:val="28"/>
          <w:szCs w:val="28"/>
        </w:rPr>
        <w:t xml:space="preserve">PROPOSED CHANGES TO BUSINESS MILEAGE PROVISIONS </w:t>
      </w:r>
    </w:p>
    <w:p w14:paraId="34CFDFCD" w14:textId="77777777" w:rsidR="00572603" w:rsidRPr="00572603" w:rsidRDefault="00572603" w:rsidP="00572603">
      <w:pPr>
        <w:spacing w:before="100" w:beforeAutospacing="1" w:after="100" w:afterAutospacing="1"/>
        <w:ind w:left="720" w:hanging="720"/>
        <w:rPr>
          <w:rFonts w:ascii="Arial" w:hAnsi="Arial" w:cs="Arial"/>
          <w:b/>
          <w:sz w:val="24"/>
          <w:szCs w:val="24"/>
        </w:rPr>
      </w:pPr>
      <w:r w:rsidRPr="00572603">
        <w:rPr>
          <w:rFonts w:ascii="Arial" w:hAnsi="Arial" w:cs="Arial"/>
          <w:b/>
          <w:sz w:val="24"/>
          <w:szCs w:val="24"/>
        </w:rPr>
        <w:t>1</w:t>
      </w:r>
      <w:r w:rsidRPr="00572603">
        <w:rPr>
          <w:rFonts w:ascii="Arial" w:hAnsi="Arial" w:cs="Arial"/>
          <w:b/>
          <w:sz w:val="24"/>
          <w:szCs w:val="24"/>
        </w:rPr>
        <w:tab/>
        <w:t>Recommendations</w:t>
      </w:r>
    </w:p>
    <w:p w14:paraId="25C97E50" w14:textId="77777777" w:rsidR="00572603" w:rsidRPr="00572603" w:rsidRDefault="00572603" w:rsidP="00572603">
      <w:pPr>
        <w:pStyle w:val="ListParagraph"/>
        <w:numPr>
          <w:ilvl w:val="1"/>
          <w:numId w:val="1"/>
        </w:numPr>
        <w:ind w:left="720" w:hanging="720"/>
        <w:rPr>
          <w:rFonts w:cs="Arial"/>
          <w:b/>
          <w:bCs/>
        </w:rPr>
      </w:pPr>
      <w:r w:rsidRPr="00572603">
        <w:rPr>
          <w:rFonts w:cs="Arial"/>
          <w:b/>
        </w:rPr>
        <w:t>It is recommended that LNCT</w:t>
      </w:r>
      <w:r w:rsidRPr="00572603">
        <w:rPr>
          <w:rFonts w:cs="Arial"/>
          <w:b/>
          <w:bCs/>
        </w:rPr>
        <w:t>:</w:t>
      </w:r>
    </w:p>
    <w:p w14:paraId="3DFF7770" w14:textId="77777777" w:rsidR="00572603" w:rsidRPr="00572603" w:rsidRDefault="00572603" w:rsidP="00572603">
      <w:pPr>
        <w:pStyle w:val="ListParagraph"/>
        <w:rPr>
          <w:rFonts w:cs="Arial"/>
          <w:b/>
          <w:bCs/>
        </w:rPr>
      </w:pPr>
    </w:p>
    <w:p w14:paraId="0C95DC42" w14:textId="77777777" w:rsidR="00572603" w:rsidRPr="00572603" w:rsidRDefault="00572603" w:rsidP="00572603">
      <w:pPr>
        <w:pStyle w:val="ListParagraph"/>
        <w:numPr>
          <w:ilvl w:val="0"/>
          <w:numId w:val="2"/>
        </w:numPr>
        <w:ind w:left="1276" w:hanging="556"/>
        <w:rPr>
          <w:rFonts w:cs="Arial"/>
          <w:b/>
          <w:bCs/>
        </w:rPr>
      </w:pPr>
      <w:r w:rsidRPr="00572603">
        <w:rPr>
          <w:rFonts w:cs="Arial"/>
          <w:b/>
          <w:bCs/>
        </w:rPr>
        <w:t xml:space="preserve">Agree to implement the </w:t>
      </w:r>
      <w:r w:rsidRPr="00572603">
        <w:rPr>
          <w:rFonts w:cs="Arial"/>
          <w:b/>
        </w:rPr>
        <w:t>‘excess commute’ provision</w:t>
      </w:r>
      <w:r w:rsidRPr="00572603">
        <w:rPr>
          <w:rFonts w:cs="Arial"/>
          <w:b/>
          <w:bCs/>
        </w:rPr>
        <w:t xml:space="preserve"> as agreed by SLT on 31 January 2018; and to</w:t>
      </w:r>
    </w:p>
    <w:p w14:paraId="6C2F77E9" w14:textId="77777777" w:rsidR="00572603" w:rsidRPr="00572603" w:rsidRDefault="00572603" w:rsidP="00572603">
      <w:pPr>
        <w:pStyle w:val="ListParagraph"/>
        <w:numPr>
          <w:ilvl w:val="0"/>
          <w:numId w:val="2"/>
        </w:numPr>
        <w:ind w:left="1276" w:hanging="556"/>
        <w:rPr>
          <w:rFonts w:cs="Arial"/>
          <w:b/>
          <w:bCs/>
        </w:rPr>
      </w:pPr>
      <w:r w:rsidRPr="00572603">
        <w:rPr>
          <w:rFonts w:cs="Arial"/>
          <w:b/>
          <w:bCs/>
        </w:rPr>
        <w:t xml:space="preserve">note the pilot of a Car Club model in order to increase pool car provision.  </w:t>
      </w:r>
    </w:p>
    <w:p w14:paraId="74181EBA" w14:textId="77777777" w:rsidR="00572603" w:rsidRPr="00572603" w:rsidRDefault="00572603" w:rsidP="00572603">
      <w:pPr>
        <w:autoSpaceDE w:val="0"/>
        <w:autoSpaceDN w:val="0"/>
        <w:adjustRightInd w:val="0"/>
        <w:ind w:left="720" w:hanging="720"/>
        <w:rPr>
          <w:rFonts w:ascii="Arial" w:hAnsi="Arial" w:cs="Arial"/>
          <w:b/>
          <w:bCs/>
          <w:sz w:val="24"/>
          <w:szCs w:val="24"/>
        </w:rPr>
      </w:pPr>
    </w:p>
    <w:p w14:paraId="5E812DB7" w14:textId="38AB3AAC" w:rsidR="00572603" w:rsidRPr="00572603" w:rsidRDefault="00572603" w:rsidP="00572603">
      <w:pPr>
        <w:ind w:left="720" w:hanging="720"/>
        <w:rPr>
          <w:rFonts w:ascii="Arial" w:hAnsi="Arial" w:cs="Arial"/>
          <w:b/>
          <w:sz w:val="24"/>
          <w:szCs w:val="24"/>
        </w:rPr>
      </w:pPr>
      <w:r w:rsidRPr="00572603">
        <w:rPr>
          <w:rFonts w:ascii="Arial" w:hAnsi="Arial" w:cs="Arial"/>
          <w:b/>
          <w:sz w:val="24"/>
          <w:szCs w:val="24"/>
        </w:rPr>
        <w:t>2</w:t>
      </w:r>
      <w:r w:rsidRPr="00572603">
        <w:rPr>
          <w:rFonts w:ascii="Arial" w:hAnsi="Arial" w:cs="Arial"/>
          <w:b/>
          <w:sz w:val="24"/>
          <w:szCs w:val="24"/>
        </w:rPr>
        <w:tab/>
        <w:t>Discussion</w:t>
      </w:r>
    </w:p>
    <w:p w14:paraId="177C01B2" w14:textId="2C83A1AB" w:rsidR="00572603" w:rsidRPr="00572603" w:rsidRDefault="00572603" w:rsidP="00572603">
      <w:pPr>
        <w:ind w:left="720" w:hanging="720"/>
        <w:rPr>
          <w:rFonts w:ascii="Arial" w:hAnsi="Arial" w:cs="Arial"/>
          <w:sz w:val="24"/>
          <w:szCs w:val="24"/>
        </w:rPr>
      </w:pPr>
      <w:r w:rsidRPr="00572603">
        <w:rPr>
          <w:rFonts w:ascii="Arial" w:hAnsi="Arial" w:cs="Arial"/>
          <w:sz w:val="24"/>
          <w:szCs w:val="24"/>
        </w:rPr>
        <w:t>2.1</w:t>
      </w:r>
      <w:r w:rsidRPr="00572603">
        <w:rPr>
          <w:rFonts w:ascii="Arial" w:hAnsi="Arial" w:cs="Arial"/>
          <w:sz w:val="24"/>
          <w:szCs w:val="24"/>
        </w:rPr>
        <w:tab/>
        <w:t>On 31 January 2017, SLT approved a report on the proposed implementation of an ‘excess commute’ provision, which would restrict the mileage that an employee could claim to that in excess of their normal daily commute.  This was following a consultation exercise where comments were received from Trade Unions and individual employees.</w:t>
      </w:r>
    </w:p>
    <w:p w14:paraId="10999323" w14:textId="168CD9FC" w:rsidR="00572603" w:rsidRPr="00572603" w:rsidRDefault="00572603" w:rsidP="00572603">
      <w:pPr>
        <w:ind w:left="720" w:hanging="720"/>
        <w:rPr>
          <w:rFonts w:ascii="Arial" w:hAnsi="Arial" w:cs="Arial"/>
          <w:sz w:val="24"/>
          <w:szCs w:val="24"/>
        </w:rPr>
      </w:pPr>
      <w:r w:rsidRPr="00572603">
        <w:rPr>
          <w:rFonts w:ascii="Arial" w:hAnsi="Arial" w:cs="Arial"/>
          <w:sz w:val="24"/>
          <w:szCs w:val="24"/>
        </w:rPr>
        <w:t>2.2</w:t>
      </w:r>
      <w:r w:rsidRPr="00572603">
        <w:rPr>
          <w:rFonts w:ascii="Arial" w:hAnsi="Arial" w:cs="Arial"/>
          <w:sz w:val="24"/>
          <w:szCs w:val="24"/>
        </w:rPr>
        <w:tab/>
        <w:t>It is recognised that the proposed ‘excess of commute’ restriction may have a detrimental impact on specific jobholders, particularly those with lengthy commutes, who have a fixed work base and are required to regularly travel as part of their role.</w:t>
      </w:r>
    </w:p>
    <w:p w14:paraId="31362342" w14:textId="349358FC" w:rsidR="00572603" w:rsidRPr="00572603" w:rsidRDefault="00572603" w:rsidP="00572603">
      <w:pPr>
        <w:ind w:left="720" w:hanging="720"/>
        <w:rPr>
          <w:rFonts w:ascii="Arial" w:hAnsi="Arial" w:cs="Arial"/>
          <w:sz w:val="24"/>
          <w:szCs w:val="24"/>
        </w:rPr>
      </w:pPr>
      <w:r w:rsidRPr="00572603">
        <w:rPr>
          <w:rFonts w:ascii="Arial" w:hAnsi="Arial" w:cs="Arial"/>
          <w:sz w:val="24"/>
          <w:szCs w:val="24"/>
        </w:rPr>
        <w:t>2.3</w:t>
      </w:r>
      <w:r w:rsidRPr="00572603">
        <w:rPr>
          <w:rFonts w:ascii="Arial" w:hAnsi="Arial" w:cs="Arial"/>
          <w:sz w:val="24"/>
          <w:szCs w:val="24"/>
        </w:rPr>
        <w:tab/>
        <w:t>In such circumstances, it is unlikely that it will be possible to mitigate the financial loss arising for such employees in respect of their mileage claims.  However, while individual employees and specific groups of staff will experience a reduction in the mileage that they can claim, most business journeys commence and end at the employee’s base location, therefore the implementation of this provision should have minimal impact for the majority of staff.</w:t>
      </w:r>
    </w:p>
    <w:p w14:paraId="0AA189EE" w14:textId="13C99D7B" w:rsidR="00572603" w:rsidRPr="00572603" w:rsidRDefault="00572603" w:rsidP="00572603">
      <w:pPr>
        <w:ind w:left="720" w:hanging="720"/>
        <w:rPr>
          <w:rFonts w:ascii="Arial" w:hAnsi="Arial" w:cs="Arial"/>
          <w:b/>
          <w:sz w:val="24"/>
          <w:szCs w:val="24"/>
        </w:rPr>
      </w:pPr>
      <w:r w:rsidRPr="00572603">
        <w:rPr>
          <w:rFonts w:ascii="Arial" w:hAnsi="Arial" w:cs="Arial"/>
          <w:sz w:val="24"/>
          <w:szCs w:val="24"/>
        </w:rPr>
        <w:t>2.4</w:t>
      </w:r>
      <w:r w:rsidRPr="00572603">
        <w:rPr>
          <w:rFonts w:ascii="Arial" w:hAnsi="Arial" w:cs="Arial"/>
          <w:sz w:val="24"/>
          <w:szCs w:val="24"/>
        </w:rPr>
        <w:tab/>
        <w:t>There are a number of actions that require to be undertaken if this proposal is implemented.  These principally involve the development and issuing of a new travel expense claim form and associated guidance, along with communicating the changes to employees.   Accordingly, it is proposed to implement the revised provision through a phased approach commencing in April 2018.</w:t>
      </w:r>
    </w:p>
    <w:p w14:paraId="54BCF55F" w14:textId="77777777" w:rsidR="00572603" w:rsidRDefault="00572603" w:rsidP="00572603">
      <w:pPr>
        <w:rPr>
          <w:rFonts w:ascii="Arial" w:hAnsi="Arial" w:cs="Arial"/>
          <w:b/>
          <w:sz w:val="24"/>
          <w:szCs w:val="24"/>
        </w:rPr>
      </w:pPr>
    </w:p>
    <w:p w14:paraId="7B172807" w14:textId="5E9D546E" w:rsidR="00572603" w:rsidRPr="00572603" w:rsidRDefault="00572603" w:rsidP="00572603">
      <w:pPr>
        <w:rPr>
          <w:rFonts w:ascii="Arial" w:hAnsi="Arial" w:cs="Arial"/>
          <w:b/>
          <w:sz w:val="24"/>
          <w:szCs w:val="24"/>
        </w:rPr>
      </w:pPr>
      <w:r w:rsidRPr="00572603">
        <w:rPr>
          <w:rFonts w:ascii="Arial" w:hAnsi="Arial" w:cs="Arial"/>
          <w:b/>
          <w:sz w:val="24"/>
          <w:szCs w:val="24"/>
        </w:rPr>
        <w:t>3</w:t>
      </w:r>
      <w:r w:rsidRPr="00572603">
        <w:rPr>
          <w:rFonts w:ascii="Arial" w:hAnsi="Arial" w:cs="Arial"/>
          <w:b/>
          <w:sz w:val="24"/>
          <w:szCs w:val="24"/>
        </w:rPr>
        <w:tab/>
        <w:t>Pool Cars</w:t>
      </w:r>
    </w:p>
    <w:p w14:paraId="42679FD6" w14:textId="77777777" w:rsidR="00572603" w:rsidRPr="00572603" w:rsidRDefault="00572603" w:rsidP="00572603">
      <w:pPr>
        <w:ind w:left="720" w:hanging="720"/>
        <w:rPr>
          <w:rFonts w:ascii="Arial" w:hAnsi="Arial" w:cs="Arial"/>
          <w:sz w:val="24"/>
          <w:szCs w:val="24"/>
        </w:rPr>
      </w:pPr>
      <w:r w:rsidRPr="00572603">
        <w:rPr>
          <w:rFonts w:ascii="Arial" w:hAnsi="Arial" w:cs="Arial"/>
          <w:sz w:val="24"/>
          <w:szCs w:val="24"/>
        </w:rPr>
        <w:t>3.1</w:t>
      </w:r>
      <w:r w:rsidRPr="00572603">
        <w:rPr>
          <w:rFonts w:ascii="Arial" w:hAnsi="Arial" w:cs="Arial"/>
          <w:sz w:val="24"/>
          <w:szCs w:val="24"/>
        </w:rPr>
        <w:tab/>
        <w:t>The consultation feedback indicated that more pool cars are required to meet demand and that due to the financial implications arising from the proposal, employees may be more reluctant to use their own vehicles for council business in the future.</w:t>
      </w:r>
    </w:p>
    <w:p w14:paraId="1C6BA1FF" w14:textId="77777777" w:rsidR="00572603" w:rsidRPr="00572603" w:rsidRDefault="00572603" w:rsidP="00572603">
      <w:pPr>
        <w:ind w:left="720" w:hanging="720"/>
        <w:rPr>
          <w:rFonts w:ascii="Arial" w:hAnsi="Arial" w:cs="Arial"/>
          <w:sz w:val="24"/>
          <w:szCs w:val="24"/>
        </w:rPr>
      </w:pPr>
    </w:p>
    <w:p w14:paraId="723A233A" w14:textId="17C0BB41" w:rsidR="00572603" w:rsidRPr="00572603" w:rsidRDefault="00572603" w:rsidP="00572603">
      <w:pPr>
        <w:ind w:left="720" w:hanging="720"/>
        <w:rPr>
          <w:rFonts w:ascii="Arial" w:hAnsi="Arial" w:cs="Arial"/>
          <w:sz w:val="24"/>
          <w:szCs w:val="24"/>
        </w:rPr>
      </w:pPr>
      <w:r w:rsidRPr="00572603">
        <w:rPr>
          <w:rFonts w:ascii="Arial" w:hAnsi="Arial" w:cs="Arial"/>
          <w:sz w:val="24"/>
          <w:szCs w:val="24"/>
        </w:rPr>
        <w:t>3.2</w:t>
      </w:r>
      <w:r w:rsidRPr="00572603">
        <w:rPr>
          <w:rFonts w:ascii="Arial" w:hAnsi="Arial" w:cs="Arial"/>
          <w:sz w:val="24"/>
          <w:szCs w:val="24"/>
        </w:rPr>
        <w:tab/>
        <w:t>Therefore, approval has been gained from SLT to pilot a Car Club model through Enterprise, who currently provide the majority of the pool cars.  As well as providing additional vehicles, the Car Club model will reduce administrative costs and allow the Council to access a range of management information on vehicle usage which will help inform and improve the future m</w:t>
      </w:r>
      <w:r>
        <w:rPr>
          <w:rFonts w:ascii="Arial" w:hAnsi="Arial" w:cs="Arial"/>
          <w:sz w:val="24"/>
          <w:szCs w:val="24"/>
        </w:rPr>
        <w:t>a</w:t>
      </w:r>
      <w:r w:rsidRPr="00572603">
        <w:rPr>
          <w:rFonts w:ascii="Arial" w:hAnsi="Arial" w:cs="Arial"/>
          <w:sz w:val="24"/>
          <w:szCs w:val="24"/>
        </w:rPr>
        <w:t>nagement of pool cars.</w:t>
      </w:r>
    </w:p>
    <w:p w14:paraId="3B666A72" w14:textId="77777777" w:rsidR="00572603" w:rsidRPr="00572603" w:rsidRDefault="00572603" w:rsidP="00572603">
      <w:pPr>
        <w:ind w:left="720" w:hanging="720"/>
        <w:rPr>
          <w:rFonts w:ascii="Arial" w:hAnsi="Arial" w:cs="Arial"/>
          <w:sz w:val="24"/>
          <w:szCs w:val="24"/>
        </w:rPr>
      </w:pPr>
      <w:r w:rsidRPr="00572603">
        <w:rPr>
          <w:rFonts w:ascii="Arial" w:hAnsi="Arial" w:cs="Arial"/>
          <w:sz w:val="24"/>
          <w:szCs w:val="24"/>
        </w:rPr>
        <w:t>3.3</w:t>
      </w:r>
      <w:r w:rsidRPr="00572603">
        <w:rPr>
          <w:rFonts w:ascii="Arial" w:hAnsi="Arial" w:cs="Arial"/>
          <w:sz w:val="24"/>
          <w:szCs w:val="24"/>
        </w:rPr>
        <w:tab/>
        <w:t>The Car Club will replace the 12 pool cars currently provided by Enterprise at Viewmount, Woodhill House and Gordon House with Car Club variants for a 6-month period.  The remaining 12 pool cars will continue to operate as normal.</w:t>
      </w:r>
    </w:p>
    <w:p w14:paraId="630E7359" w14:textId="77777777" w:rsidR="00572603" w:rsidRPr="00572603" w:rsidRDefault="00572603" w:rsidP="00572603">
      <w:pPr>
        <w:ind w:left="720" w:hanging="720"/>
        <w:rPr>
          <w:rFonts w:ascii="Arial" w:hAnsi="Arial" w:cs="Arial"/>
          <w:sz w:val="24"/>
          <w:szCs w:val="24"/>
        </w:rPr>
      </w:pPr>
    </w:p>
    <w:p w14:paraId="19FB0ADA" w14:textId="57DC664F" w:rsidR="00572603" w:rsidRPr="00572603" w:rsidRDefault="00572603" w:rsidP="00572603">
      <w:pPr>
        <w:ind w:left="720" w:hanging="720"/>
        <w:rPr>
          <w:rFonts w:ascii="Arial" w:hAnsi="Arial" w:cs="Arial"/>
          <w:b/>
          <w:sz w:val="24"/>
          <w:szCs w:val="24"/>
        </w:rPr>
      </w:pPr>
      <w:r w:rsidRPr="00572603">
        <w:rPr>
          <w:rFonts w:ascii="Arial" w:hAnsi="Arial" w:cs="Arial"/>
          <w:b/>
          <w:sz w:val="24"/>
          <w:szCs w:val="24"/>
        </w:rPr>
        <w:t>4</w:t>
      </w:r>
      <w:r w:rsidRPr="00572603">
        <w:rPr>
          <w:rFonts w:ascii="Arial" w:hAnsi="Arial" w:cs="Arial"/>
          <w:b/>
          <w:sz w:val="24"/>
          <w:szCs w:val="24"/>
        </w:rPr>
        <w:tab/>
        <w:t>Staffing and Financial Implications</w:t>
      </w:r>
    </w:p>
    <w:p w14:paraId="4EDBFF8C" w14:textId="77777777" w:rsidR="00572603" w:rsidRPr="00572603" w:rsidRDefault="00572603" w:rsidP="00572603">
      <w:pPr>
        <w:ind w:left="720" w:hanging="720"/>
        <w:rPr>
          <w:rFonts w:ascii="Arial" w:hAnsi="Arial" w:cs="Arial"/>
          <w:sz w:val="24"/>
          <w:szCs w:val="24"/>
        </w:rPr>
      </w:pPr>
      <w:r w:rsidRPr="00572603">
        <w:rPr>
          <w:rFonts w:ascii="Arial" w:hAnsi="Arial" w:cs="Arial"/>
          <w:sz w:val="24"/>
          <w:szCs w:val="24"/>
        </w:rPr>
        <w:t>4.1</w:t>
      </w:r>
      <w:r w:rsidRPr="00572603">
        <w:rPr>
          <w:rFonts w:ascii="Arial" w:hAnsi="Arial" w:cs="Arial"/>
          <w:sz w:val="24"/>
          <w:szCs w:val="24"/>
        </w:rPr>
        <w:tab/>
        <w:t>As part of the identified budget savings for 2018/19 as approved by full Council on 8 February 2018, £190,000 is to be saved from the implementation of this proposal.</w:t>
      </w:r>
    </w:p>
    <w:p w14:paraId="68E77A18" w14:textId="77777777" w:rsidR="00572603" w:rsidRPr="00572603" w:rsidRDefault="00572603" w:rsidP="00572603">
      <w:pPr>
        <w:rPr>
          <w:rFonts w:ascii="Arial" w:hAnsi="Arial" w:cs="Arial"/>
          <w:sz w:val="24"/>
          <w:szCs w:val="24"/>
        </w:rPr>
      </w:pPr>
    </w:p>
    <w:p w14:paraId="1343DB90" w14:textId="77777777" w:rsidR="00572603" w:rsidRPr="00572603" w:rsidRDefault="00572603" w:rsidP="00572603">
      <w:pPr>
        <w:ind w:left="720" w:hanging="720"/>
        <w:rPr>
          <w:rFonts w:ascii="Arial" w:hAnsi="Arial" w:cs="Arial"/>
          <w:sz w:val="24"/>
          <w:szCs w:val="24"/>
        </w:rPr>
      </w:pPr>
    </w:p>
    <w:p w14:paraId="2D4AEBEB" w14:textId="77777777" w:rsidR="00572603" w:rsidRPr="00572603" w:rsidRDefault="00572603" w:rsidP="00572603">
      <w:pPr>
        <w:rPr>
          <w:rFonts w:ascii="Arial" w:hAnsi="Arial" w:cs="Arial"/>
          <w:sz w:val="24"/>
          <w:szCs w:val="24"/>
        </w:rPr>
      </w:pPr>
    </w:p>
    <w:p w14:paraId="2E497096" w14:textId="77777777" w:rsidR="00572603" w:rsidRPr="00572603" w:rsidRDefault="00572603" w:rsidP="00572603">
      <w:pPr>
        <w:rPr>
          <w:rFonts w:ascii="Arial" w:hAnsi="Arial" w:cs="Arial"/>
          <w:sz w:val="24"/>
          <w:szCs w:val="24"/>
        </w:rPr>
      </w:pPr>
    </w:p>
    <w:p w14:paraId="5270F8A4" w14:textId="77777777" w:rsidR="00572603" w:rsidRPr="00572603" w:rsidRDefault="00572603" w:rsidP="00572603">
      <w:pPr>
        <w:ind w:left="720" w:hanging="720"/>
        <w:rPr>
          <w:rFonts w:ascii="Arial" w:hAnsi="Arial" w:cs="Arial"/>
          <w:sz w:val="24"/>
          <w:szCs w:val="24"/>
        </w:rPr>
      </w:pPr>
      <w:r w:rsidRPr="00572603">
        <w:rPr>
          <w:rFonts w:ascii="Arial" w:hAnsi="Arial" w:cs="Arial"/>
          <w:sz w:val="24"/>
          <w:szCs w:val="24"/>
        </w:rPr>
        <w:t>Laura Simpson</w:t>
      </w:r>
    </w:p>
    <w:p w14:paraId="52FF96BA" w14:textId="77777777" w:rsidR="00572603" w:rsidRPr="00572603" w:rsidRDefault="00572603" w:rsidP="00572603">
      <w:pPr>
        <w:ind w:left="720" w:hanging="720"/>
        <w:rPr>
          <w:rFonts w:ascii="Arial" w:hAnsi="Arial" w:cs="Arial"/>
          <w:b/>
          <w:sz w:val="24"/>
          <w:szCs w:val="24"/>
        </w:rPr>
      </w:pPr>
      <w:r w:rsidRPr="00572603">
        <w:rPr>
          <w:rFonts w:ascii="Arial" w:hAnsi="Arial" w:cs="Arial"/>
          <w:b/>
          <w:sz w:val="24"/>
          <w:szCs w:val="24"/>
        </w:rPr>
        <w:t>Head of HR &amp; OD</w:t>
      </w:r>
    </w:p>
    <w:p w14:paraId="32462DAB" w14:textId="77777777" w:rsidR="00572603" w:rsidRPr="00572603" w:rsidRDefault="00572603" w:rsidP="00572603">
      <w:pPr>
        <w:ind w:left="720" w:hanging="720"/>
        <w:rPr>
          <w:rFonts w:ascii="Arial" w:hAnsi="Arial" w:cs="Arial"/>
          <w:sz w:val="24"/>
          <w:szCs w:val="24"/>
        </w:rPr>
      </w:pPr>
    </w:p>
    <w:p w14:paraId="4952D9A1" w14:textId="77777777" w:rsidR="00572603" w:rsidRPr="00572603" w:rsidRDefault="00572603" w:rsidP="00572603">
      <w:pPr>
        <w:ind w:left="2410" w:hanging="2410"/>
        <w:rPr>
          <w:rFonts w:ascii="Arial" w:hAnsi="Arial" w:cs="Arial"/>
          <w:sz w:val="24"/>
          <w:szCs w:val="24"/>
        </w:rPr>
      </w:pPr>
      <w:r w:rsidRPr="00572603">
        <w:rPr>
          <w:rFonts w:ascii="Arial" w:hAnsi="Arial" w:cs="Arial"/>
          <w:sz w:val="24"/>
          <w:szCs w:val="24"/>
        </w:rPr>
        <w:t xml:space="preserve">Authors of report: </w:t>
      </w:r>
      <w:r w:rsidRPr="00572603">
        <w:rPr>
          <w:rFonts w:ascii="Arial" w:hAnsi="Arial" w:cs="Arial"/>
          <w:sz w:val="24"/>
          <w:szCs w:val="24"/>
        </w:rPr>
        <w:tab/>
        <w:t>Karen Mears, Team Leader (Reward &amp; Analytics), Euan Proudfoot, HR Manager</w:t>
      </w:r>
    </w:p>
    <w:p w14:paraId="0A73CD88" w14:textId="77777777" w:rsidR="00572603" w:rsidRPr="00572603" w:rsidRDefault="00572603" w:rsidP="00572603">
      <w:pPr>
        <w:ind w:left="2127" w:hanging="2127"/>
        <w:rPr>
          <w:rFonts w:ascii="Arial" w:hAnsi="Arial" w:cs="Arial"/>
        </w:rPr>
      </w:pPr>
    </w:p>
    <w:p w14:paraId="17A09E4B" w14:textId="77777777" w:rsidR="00572603" w:rsidRDefault="00572603" w:rsidP="00572603">
      <w:pPr>
        <w:ind w:left="2127" w:hanging="2127"/>
        <w:rPr>
          <w:rFonts w:cs="Arial"/>
        </w:rPr>
      </w:pPr>
    </w:p>
    <w:p w14:paraId="6AD5D394" w14:textId="77777777" w:rsidR="003949F5" w:rsidRPr="00572603" w:rsidRDefault="003949F5" w:rsidP="003949F5"/>
    <w:sectPr w:rsidR="003949F5" w:rsidRPr="0057260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010CD" w14:textId="77777777" w:rsidR="007B03C2" w:rsidRDefault="007B03C2" w:rsidP="005B1A5C">
      <w:pPr>
        <w:spacing w:after="0" w:line="240" w:lineRule="auto"/>
      </w:pPr>
      <w:r>
        <w:separator/>
      </w:r>
    </w:p>
  </w:endnote>
  <w:endnote w:type="continuationSeparator" w:id="0">
    <w:p w14:paraId="396E0232" w14:textId="77777777" w:rsidR="007B03C2" w:rsidRDefault="007B03C2" w:rsidP="005B1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3312" w14:textId="77777777" w:rsidR="005B1A5C" w:rsidRDefault="005B1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D0211" w14:textId="77777777" w:rsidR="007B03C2" w:rsidRDefault="007B03C2" w:rsidP="005B1A5C">
      <w:pPr>
        <w:spacing w:after="0" w:line="240" w:lineRule="auto"/>
      </w:pPr>
      <w:r>
        <w:separator/>
      </w:r>
    </w:p>
  </w:footnote>
  <w:footnote w:type="continuationSeparator" w:id="0">
    <w:p w14:paraId="5C0B293D" w14:textId="77777777" w:rsidR="007B03C2" w:rsidRDefault="007B03C2" w:rsidP="005B1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77B9" w14:textId="6493C1CA" w:rsidR="005B1A5C" w:rsidRDefault="005B1A5C" w:rsidP="005B1A5C">
    <w:pPr>
      <w:pStyle w:val="Header"/>
      <w:jc w:val="right"/>
    </w:pPr>
    <w:r>
      <w:rPr>
        <w:noProof/>
      </w:rPr>
      <w:drawing>
        <wp:inline distT="0" distB="0" distL="0" distR="0" wp14:anchorId="69CDDF81" wp14:editId="1A045359">
          <wp:extent cx="2095500" cy="428625"/>
          <wp:effectExtent l="0" t="0" r="0" b="9525"/>
          <wp:docPr id="14" name="Picture 14" descr="Aberdeenshire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erdeenshire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28625"/>
                  </a:xfrm>
                  <a:prstGeom prst="rect">
                    <a:avLst/>
                  </a:prstGeom>
                  <a:noFill/>
                  <a:ln>
                    <a:noFill/>
                  </a:ln>
                </pic:spPr>
              </pic:pic>
            </a:graphicData>
          </a:graphic>
        </wp:inline>
      </w:drawing>
    </w:r>
  </w:p>
  <w:p w14:paraId="137E50E8" w14:textId="7B24574F" w:rsidR="005B1A5C" w:rsidRPr="005B1A5C" w:rsidRDefault="005B1A5C" w:rsidP="005B1A5C">
    <w:pPr>
      <w:pStyle w:val="Header"/>
      <w:jc w:val="right"/>
      <w:rPr>
        <w:color w:val="2F5496" w:themeColor="accent1" w:themeShade="BF"/>
      </w:rPr>
    </w:pPr>
    <w:r w:rsidRPr="005B1A5C">
      <w:rPr>
        <w:color w:val="2F5496" w:themeColor="accent1" w:themeShade="BF"/>
      </w:rPr>
      <w:t>Education and Children’s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B5F98"/>
    <w:multiLevelType w:val="hybridMultilevel"/>
    <w:tmpl w:val="29200734"/>
    <w:lvl w:ilvl="0" w:tplc="F5DE08DC">
      <w:start w:val="1"/>
      <w:numFmt w:val="lowerRoman"/>
      <w:lvlText w:val="(%1)"/>
      <w:lvlJc w:val="left"/>
      <w:pPr>
        <w:ind w:left="1440" w:hanging="720"/>
      </w:pPr>
      <w:rPr>
        <w:rFonts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B4B1191"/>
    <w:multiLevelType w:val="multilevel"/>
    <w:tmpl w:val="282C9A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9F5"/>
    <w:rsid w:val="00065F94"/>
    <w:rsid w:val="00106D94"/>
    <w:rsid w:val="00132163"/>
    <w:rsid w:val="00247DAB"/>
    <w:rsid w:val="00270A9F"/>
    <w:rsid w:val="003949F5"/>
    <w:rsid w:val="003C15C0"/>
    <w:rsid w:val="0044778A"/>
    <w:rsid w:val="005048B4"/>
    <w:rsid w:val="00572603"/>
    <w:rsid w:val="00582C54"/>
    <w:rsid w:val="005B1A5C"/>
    <w:rsid w:val="007B03C2"/>
    <w:rsid w:val="008830CE"/>
    <w:rsid w:val="00981D80"/>
    <w:rsid w:val="009C1B75"/>
    <w:rsid w:val="00A04F3F"/>
    <w:rsid w:val="00B6232D"/>
    <w:rsid w:val="00BB7617"/>
    <w:rsid w:val="00BD7EE4"/>
    <w:rsid w:val="00CE407A"/>
    <w:rsid w:val="00E51867"/>
    <w:rsid w:val="00E60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6260B"/>
  <w15:chartTrackingRefBased/>
  <w15:docId w15:val="{E04F849E-DB18-4303-A91D-9039F148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A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A5C"/>
  </w:style>
  <w:style w:type="paragraph" w:styleId="Footer">
    <w:name w:val="footer"/>
    <w:basedOn w:val="Normal"/>
    <w:link w:val="FooterChar"/>
    <w:uiPriority w:val="99"/>
    <w:unhideWhenUsed/>
    <w:rsid w:val="005B1A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A5C"/>
  </w:style>
  <w:style w:type="character" w:styleId="Hyperlink">
    <w:name w:val="Hyperlink"/>
    <w:basedOn w:val="DefaultParagraphFont"/>
    <w:uiPriority w:val="99"/>
    <w:unhideWhenUsed/>
    <w:rsid w:val="00106D94"/>
    <w:rPr>
      <w:color w:val="0000FF"/>
      <w:u w:val="single"/>
    </w:rPr>
  </w:style>
  <w:style w:type="character" w:styleId="UnresolvedMention">
    <w:name w:val="Unresolved Mention"/>
    <w:basedOn w:val="DefaultParagraphFont"/>
    <w:uiPriority w:val="99"/>
    <w:semiHidden/>
    <w:unhideWhenUsed/>
    <w:rsid w:val="00106D94"/>
    <w:rPr>
      <w:color w:val="605E5C"/>
      <w:shd w:val="clear" w:color="auto" w:fill="E1DFDD"/>
    </w:rPr>
  </w:style>
  <w:style w:type="paragraph" w:styleId="ListParagraph">
    <w:name w:val="List Paragraph"/>
    <w:basedOn w:val="Normal"/>
    <w:uiPriority w:val="34"/>
    <w:qFormat/>
    <w:rsid w:val="00572603"/>
    <w:pPr>
      <w:spacing w:after="0" w:line="240" w:lineRule="auto"/>
      <w:ind w:left="720"/>
      <w:contextualSpacing/>
    </w:pPr>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Smith@aberdeenshire.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garet.MacKay@aberdeenshire.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berdeenshire@ei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561</Words>
  <Characters>3203</Characters>
  <Application>Microsoft Office Word</Application>
  <DocSecurity>0</DocSecurity>
  <Lines>26</Lines>
  <Paragraphs>7</Paragraphs>
  <ScaleCrop>false</ScaleCrop>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Mackay</dc:creator>
  <cp:keywords/>
  <dc:description/>
  <cp:lastModifiedBy>Lisa Repper</cp:lastModifiedBy>
  <cp:revision>3</cp:revision>
  <dcterms:created xsi:type="dcterms:W3CDTF">2021-08-10T14:44:00Z</dcterms:created>
  <dcterms:modified xsi:type="dcterms:W3CDTF">2021-09-16T15:18:00Z</dcterms:modified>
</cp:coreProperties>
</file>